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A8229B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wewnętrznej w </w:t>
      </w:r>
      <w:r w:rsidR="00A8229B" w:rsidRPr="00A8229B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Niemojowice nr ew. działki 292, 258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A8229B" w:rsidRPr="00A8229B">
        <w:rPr>
          <w:rFonts w:ascii="Arial" w:eastAsia="Calibri" w:hAnsi="Arial" w:cs="Arial"/>
          <w:b/>
          <w:bCs/>
          <w:i/>
          <w:sz w:val="20"/>
          <w:szCs w:val="20"/>
        </w:rPr>
        <w:t>Przebudowa drogi wewnętrznej w miejscowości Niemojowice nr ew. działki 292, 258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A8229B">
        <w:rPr>
          <w:rFonts w:ascii="Arial" w:eastAsia="Calibri" w:hAnsi="Arial" w:cs="Arial"/>
          <w:b/>
          <w:sz w:val="20"/>
          <w:szCs w:val="20"/>
        </w:rPr>
        <w:t>18.09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w</w:t>
      </w:r>
      <w:proofErr w:type="gramEnd"/>
      <w:r>
        <w:rPr>
          <w:rFonts w:ascii="Arial" w:eastAsia="Calibri" w:hAnsi="Arial" w:cs="Arial"/>
          <w:sz w:val="20"/>
          <w:szCs w:val="20"/>
        </w:rPr>
        <w:t xml:space="preserve"> przypadku wyboru mojej/naszej oferty, przed podpisaniem umowy zobowiązujemy się dostarczyć kosztorys ofertowy</w:t>
      </w:r>
      <w:r w:rsidR="00A8229B">
        <w:rPr>
          <w:rFonts w:ascii="Arial" w:eastAsia="Calibri" w:hAnsi="Arial" w:cs="Arial"/>
          <w:sz w:val="20"/>
          <w:szCs w:val="20"/>
        </w:rPr>
        <w:t>;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8229B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8229B" w:rsidRPr="00A8229B">
      <w:rPr>
        <w:rFonts w:ascii="Arial" w:eastAsia="Calibri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A8229B">
      <w:rPr>
        <w:rFonts w:ascii="Arial" w:hAnsi="Arial" w:cs="Arial"/>
        <w:i/>
        <w:sz w:val="16"/>
      </w:rPr>
      <w:t>7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44325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8229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1148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2020-05-27T12:03:00Z</dcterms:modified>
</cp:coreProperties>
</file>